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180" w:line="480" w:lineRule="auto"/>
        <w:jc w:val="center"/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80" w:line="480" w:lineRule="auto"/>
        <w:jc w:val="center"/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sz w:val="24"/>
          <w:szCs w:val="24"/>
          <w:rtl w:val="0"/>
        </w:rPr>
        <w:t xml:space="preserve">Free 11+ Preparation and KS2 learning support</w:t>
      </w:r>
    </w:p>
    <w:p w:rsidR="00000000" w:rsidDel="00000000" w:rsidP="00000000" w:rsidRDefault="00000000" w:rsidRPr="00000000" w14:paraId="00000003">
      <w:pPr>
        <w:spacing w:before="180" w:line="276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Dear Parent / Guardian,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We’re pleased to let you know that St Margaret Clitherow Catholic Primary School has partnered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sz w:val="20"/>
            <w:szCs w:val="20"/>
            <w:u w:val="single"/>
            <w:rtl w:val="0"/>
          </w:rPr>
          <w:t xml:space="preserve">Atom Learning</w:t>
        </w:r>
      </w:hyperlink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the leading Key Stage 2 learning and 11+ preparation website, to provide free KS2 learning to primary school children who are eligible for Pupil Premium. 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Eligible students will receive access to Atom Home for free (normally £575.90 a year). 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There is a 5-day free trial of Atom available for non-PP families. Atom Learning is a viable, more child-centric alternative to private tuition that we believe is a non-stressful and enjoyable way of making progress at KS2 and, when relevant, preparing for exams. </w:t>
      </w:r>
    </w:p>
    <w:p w:rsidR="00000000" w:rsidDel="00000000" w:rsidP="00000000" w:rsidRDefault="00000000" w:rsidRPr="00000000" w14:paraId="00000006">
      <w:pPr>
        <w:spacing w:before="180" w:line="276" w:lineRule="auto"/>
        <w:jc w:val="both"/>
        <w:rPr>
          <w:rFonts w:ascii="Inter" w:cs="Inter" w:eastAsia="Inter" w:hAnsi="Inter"/>
          <w:b w:val="1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u w:val="single"/>
          <w:rtl w:val="0"/>
        </w:rPr>
        <w:t xml:space="preserve">What is Atom Home?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Atom Home is an online learning and exam preparation platform for ages 7-11. 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Covering English, maths, verbal reasoning and non-verbal reasoning, children can practise 11+ questions and explore learning resources, mock tests, video tutorials, and exam preparation materials. </w:t>
      </w:r>
    </w:p>
    <w:p w:rsidR="00000000" w:rsidDel="00000000" w:rsidP="00000000" w:rsidRDefault="00000000" w:rsidRPr="00000000" w14:paraId="00000009">
      <w:pPr>
        <w:spacing w:before="180" w:line="276" w:lineRule="auto"/>
        <w:jc w:val="both"/>
        <w:rPr>
          <w:rFonts w:ascii="Inter" w:cs="Inter" w:eastAsia="Inter" w:hAnsi="Inter"/>
          <w:b w:val="1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u w:val="single"/>
          <w:rtl w:val="0"/>
        </w:rPr>
        <w:t xml:space="preserve">Do you know someone who is eligible? </w:t>
      </w:r>
    </w:p>
    <w:p w:rsidR="00000000" w:rsidDel="00000000" w:rsidP="00000000" w:rsidRDefault="00000000" w:rsidRPr="00000000" w14:paraId="0000000A">
      <w:pPr>
        <w:spacing w:before="18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If you know someone whose child is preparing for the 11+, or is in need of extra Key Stage 2 learning support (they do not need to be attending St Margaret’s), please share this link with them: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hyperlink r:id="rId7">
        <w:r w:rsidDel="00000000" w:rsidR="00000000" w:rsidRPr="00000000">
          <w:rPr>
            <w:rFonts w:ascii="Inter" w:cs="Inter" w:eastAsia="Inter" w:hAnsi="Inter"/>
            <w:color w:val="1155cc"/>
            <w:sz w:val="20"/>
            <w:szCs w:val="20"/>
            <w:u w:val="single"/>
            <w:rtl w:val="0"/>
          </w:rPr>
          <w:t xml:space="preserve">https://atomlearning.com/pupil-premium/primary-schools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18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After completing the form on this page, their primary school will receive a notification to verify their pupil premium eligibility. Once confirmed by their school, their Atom Home account will be created. 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Hannah Maskell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St Margaret Clitherow Catholic Primary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ace Grotesk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spacing w:before="180" w:line="480" w:lineRule="auto"/>
      <w:rPr>
        <w:rFonts w:ascii="Space Grotesk" w:cs="Space Grotesk" w:eastAsia="Space Grotesk" w:hAnsi="Space Grotesk"/>
        <w:b w:val="1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504825</wp:posOffset>
          </wp:positionH>
          <wp:positionV relativeFrom="paragraph">
            <wp:posOffset>133350</wp:posOffset>
          </wp:positionV>
          <wp:extent cx="2163296" cy="68103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63296" cy="6810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3114675</wp:posOffset>
          </wp:positionH>
          <wp:positionV relativeFrom="paragraph">
            <wp:posOffset>19051</wp:posOffset>
          </wp:positionV>
          <wp:extent cx="2767013" cy="917903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67013" cy="91790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2">
    <w:pPr>
      <w:rPr>
        <w:rFonts w:ascii="Space Grotesk" w:cs="Space Grotesk" w:eastAsia="Space Grotesk" w:hAnsi="Space Grotesk"/>
        <w:b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atomlearning.com/11-plus" TargetMode="External"/><Relationship Id="rId7" Type="http://schemas.openxmlformats.org/officeDocument/2006/relationships/hyperlink" Target="https://atomlearning.com/pupil-premium/primary-schools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SpaceGrotesk-regular.ttf"/><Relationship Id="rId6" Type="http://schemas.openxmlformats.org/officeDocument/2006/relationships/font" Target="fonts/SpaceGrotesk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